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E3" w:rsidRDefault="008474E3" w:rsidP="008474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474E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ОТВЕТСТВЕННОСТЬ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ГРАЖДАН </w:t>
      </w:r>
      <w:r w:rsidRPr="008474E3">
        <w:rPr>
          <w:rFonts w:ascii="Times New Roman" w:hAnsi="Times New Roman" w:cs="Times New Roman"/>
          <w:b/>
          <w:color w:val="000000"/>
          <w:sz w:val="32"/>
          <w:szCs w:val="32"/>
        </w:rPr>
        <w:t>ЗА</w:t>
      </w:r>
    </w:p>
    <w:p w:rsidR="008474E3" w:rsidRDefault="008474E3" w:rsidP="008474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474E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ЗАВЕДОМО ЛОЖНОЕ СООБЩЕНИЕ</w:t>
      </w:r>
    </w:p>
    <w:p w:rsidR="008474E3" w:rsidRPr="008474E3" w:rsidRDefault="008474E3" w:rsidP="008474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474E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ОБ АКТЕ ТЕРРОРИЗМА</w:t>
      </w:r>
    </w:p>
    <w:p w:rsidR="008474E3" w:rsidRPr="008474E3" w:rsidRDefault="008474E3" w:rsidP="008474E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8474E3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474E3">
        <w:rPr>
          <w:rFonts w:ascii="Times New Roman" w:hAnsi="Times New Roman" w:cs="Times New Roman"/>
          <w:color w:val="000000"/>
          <w:sz w:val="32"/>
          <w:szCs w:val="32"/>
        </w:rPr>
        <w:t>Согласно уголовному законодательству основными признаками заведомо ложного сообщения об акте терроризма являются: соо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бщения, содержащие сведения о 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>взрывах, поджогах или иных действиях, которые могут иметь место в будущем; ложность сообщаемых сведений, то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есть не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>соответствие их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объективной действительности; знанием лицом, сообщающи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 xml:space="preserve">м сведения о том, что информация не соответствует действительности. </w:t>
      </w:r>
    </w:p>
    <w:p w:rsidR="00364BFC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474E3">
        <w:rPr>
          <w:rFonts w:ascii="Times New Roman" w:hAnsi="Times New Roman" w:cs="Times New Roman"/>
          <w:color w:val="000000"/>
          <w:sz w:val="32"/>
          <w:szCs w:val="32"/>
        </w:rPr>
        <w:t>Мотивы и цели заведомо ложного сообщения могут быть разными и для квалификации преступления значения не имеют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8474E3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Санкции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 xml:space="preserve"> уголовного закона предусматривает следующие виды наказания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8474E3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474E3">
        <w:rPr>
          <w:rFonts w:ascii="Times New Roman" w:hAnsi="Times New Roman" w:cs="Times New Roman"/>
          <w:color w:val="000000"/>
          <w:sz w:val="32"/>
          <w:szCs w:val="32"/>
        </w:rPr>
        <w:t xml:space="preserve"> - штраф в размере до двухсот тысяч рублей или в размере заработной платы или иного дохода осужденного за период до восемнадцати месяцев, </w:t>
      </w:r>
    </w:p>
    <w:p w:rsidR="008474E3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 xml:space="preserve"> исправительные работы на срок от одного года д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о двух лет, </w:t>
      </w:r>
    </w:p>
    <w:p w:rsidR="008474E3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 xml:space="preserve"> арест на срок от трех до шести месяцев, </w:t>
      </w:r>
    </w:p>
    <w:p w:rsidR="008474E3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 xml:space="preserve">лишение свободы на срок до трех лет. </w:t>
      </w:r>
    </w:p>
    <w:p w:rsidR="00920BD9" w:rsidRPr="00EC5BB9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  <w:lang w:val="en-US"/>
        </w:rPr>
      </w:pPr>
      <w:r w:rsidRPr="008474E3">
        <w:rPr>
          <w:rFonts w:ascii="Times New Roman" w:hAnsi="Times New Roman" w:cs="Times New Roman"/>
          <w:color w:val="000000"/>
          <w:sz w:val="32"/>
          <w:szCs w:val="32"/>
        </w:rPr>
        <w:t>Следует отметить, что кроме указанных выше санкций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 xml:space="preserve"> виновное лицо несет и материальную ответственность в виде ущерба причиненного выездом спасательных служб, применения специальной техники, эвакуации людей, применение специально обученных собак и т.д. Ущерб может доходить до нескольких сот тысяч рублей. Указанная сумма может быть взыскана судом одновременно при вынесении приговора по иску направленному прокуратурой или лицом, пострадавшим от преступных действий.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br/>
        <w:t>Источник</w:t>
      </w:r>
      <w:r w:rsidRPr="00EC5BB9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Pr="008474E3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hyperlink r:id="rId4" w:history="1">
        <w:r w:rsidRPr="008474E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Pr="00EC5BB9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r w:rsidRPr="008474E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EC5BB9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8474E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admbal</w:t>
        </w:r>
        <w:proofErr w:type="spellEnd"/>
        <w:r w:rsidRPr="00EC5BB9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8474E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  <w:r w:rsidRPr="00EC5BB9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Pr="008474E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administratsiya</w:t>
        </w:r>
        <w:proofErr w:type="spellEnd"/>
        <w:r w:rsidRPr="00EC5BB9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Pr="008474E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antiterroristicheskaya</w:t>
        </w:r>
        <w:proofErr w:type="spellEnd"/>
        <w:r w:rsidRPr="00EC5BB9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8474E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bezopasnost</w:t>
        </w:r>
        <w:proofErr w:type="spellEnd"/>
        <w:r w:rsidRPr="00EC5BB9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Pr="008474E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rekomendatsii</w:t>
        </w:r>
        <w:proofErr w:type="spellEnd"/>
        <w:r w:rsidRPr="00EC5BB9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8474E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grazhdanam</w:t>
        </w:r>
        <w:proofErr w:type="spellEnd"/>
        <w:r w:rsidRPr="00EC5BB9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Pr="008474E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otvetstvennost</w:t>
        </w:r>
        <w:proofErr w:type="spellEnd"/>
        <w:r w:rsidRPr="00EC5BB9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8474E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za</w:t>
        </w:r>
        <w:proofErr w:type="spellEnd"/>
        <w:r w:rsidRPr="00EC5BB9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8474E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zavedomo</w:t>
        </w:r>
        <w:proofErr w:type="spellEnd"/>
        <w:r w:rsidRPr="00EC5BB9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8474E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lozhnoe</w:t>
        </w:r>
        <w:proofErr w:type="spellEnd"/>
        <w:r w:rsidRPr="00EC5BB9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8474E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soobshchenieob</w:t>
        </w:r>
        <w:proofErr w:type="spellEnd"/>
        <w:r w:rsidRPr="00EC5BB9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8474E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akte</w:t>
        </w:r>
        <w:proofErr w:type="spellEnd"/>
        <w:r w:rsidRPr="00EC5BB9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8474E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terrorizma</w:t>
        </w:r>
        <w:proofErr w:type="spellEnd"/>
        <w:r w:rsidRPr="00EC5BB9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</w:hyperlink>
      <w:bookmarkStart w:id="0" w:name="_GoBack"/>
      <w:bookmarkEnd w:id="0"/>
    </w:p>
    <w:sectPr w:rsidR="00920BD9" w:rsidRPr="00EC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47"/>
    <w:rsid w:val="001B6647"/>
    <w:rsid w:val="00364BFC"/>
    <w:rsid w:val="008474E3"/>
    <w:rsid w:val="00920BD9"/>
    <w:rsid w:val="00E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25324-ABE5-4DD1-8794-32254485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mbal.ru/administratsiya/antiterroristicheskaya-bezopasnost/rekomendatsii-grazhdanam/otvetstvennost-za-zavedomo-lozhnoe-soobshchenieob-akte-terror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Е.В.</dc:creator>
  <cp:keywords/>
  <dc:description/>
  <cp:lastModifiedBy>МАЛЬВИНА</cp:lastModifiedBy>
  <cp:revision>4</cp:revision>
  <dcterms:created xsi:type="dcterms:W3CDTF">2023-07-26T07:21:00Z</dcterms:created>
  <dcterms:modified xsi:type="dcterms:W3CDTF">2025-02-09T19:51:00Z</dcterms:modified>
</cp:coreProperties>
</file>